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98E5" w14:textId="77777777" w:rsidR="007550B7" w:rsidRPr="000B2B98" w:rsidRDefault="0086417C">
      <w:pPr>
        <w:rPr>
          <w:rFonts w:ascii="Arial" w:hAnsi="Arial" w:cs="Arial"/>
          <w:b/>
        </w:rPr>
      </w:pPr>
      <w:r w:rsidRPr="000B2B98">
        <w:rPr>
          <w:rFonts w:ascii="Arial" w:hAnsi="Arial" w:cs="Arial"/>
          <w:b/>
        </w:rPr>
        <w:t>Allgemeine Kosteninformation – Wahlarzt</w:t>
      </w:r>
    </w:p>
    <w:p w14:paraId="6FE2499C" w14:textId="77777777" w:rsidR="000D004F" w:rsidRDefault="000D00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Ein Teil der </w:t>
      </w:r>
      <w:r w:rsidR="0086417C" w:rsidRPr="0086417C">
        <w:rPr>
          <w:rFonts w:ascii="Arial" w:hAnsi="Arial" w:cs="Arial"/>
        </w:rPr>
        <w:t>Vorsorgeuntersuchung</w:t>
      </w:r>
      <w:r>
        <w:rPr>
          <w:rFonts w:ascii="Arial" w:hAnsi="Arial" w:cs="Arial"/>
        </w:rPr>
        <w:t xml:space="preserve"> sowie die </w:t>
      </w:r>
      <w:proofErr w:type="spellStart"/>
      <w:r>
        <w:rPr>
          <w:rFonts w:ascii="Arial" w:hAnsi="Arial" w:cs="Arial"/>
        </w:rPr>
        <w:t>Vorsorgecoloskopie</w:t>
      </w:r>
      <w:proofErr w:type="spellEnd"/>
      <w:r>
        <w:rPr>
          <w:rFonts w:ascii="Arial" w:hAnsi="Arial" w:cs="Arial"/>
        </w:rPr>
        <w:t xml:space="preserve"> werden direkt mit Ihrer Krankenkasse abgerechnet.</w:t>
      </w:r>
    </w:p>
    <w:p w14:paraId="7BFC4F79" w14:textId="491225AA" w:rsidR="000D004F" w:rsidRDefault="000D004F" w:rsidP="000D004F">
      <w:pPr>
        <w:rPr>
          <w:rFonts w:ascii="Arial" w:hAnsi="Arial" w:cs="Arial"/>
        </w:rPr>
      </w:pPr>
      <w:r>
        <w:rPr>
          <w:rFonts w:ascii="Arial" w:hAnsi="Arial" w:cs="Arial"/>
        </w:rPr>
        <w:t>Für weiterführende Leistungen erhalten Sie eine Honorarnote, die Sie nach Bezahlung bei Ihrer Krankenkasse einreichen können.</w:t>
      </w:r>
    </w:p>
    <w:p w14:paraId="3A74BCED" w14:textId="001B4294" w:rsidR="000D004F" w:rsidRDefault="000D004F" w:rsidP="000D004F">
      <w:pPr>
        <w:rPr>
          <w:rFonts w:ascii="Arial" w:hAnsi="Arial" w:cs="Arial"/>
        </w:rPr>
      </w:pPr>
      <w:r>
        <w:rPr>
          <w:rFonts w:ascii="Arial" w:hAnsi="Arial" w:cs="Arial"/>
        </w:rPr>
        <w:t>Der Prozentsatz der Kostenerstattung kann nicht genau festgelegt werden, da die Krankenkassen unterschiedlich abrechnen. Es ist jedoch eine Kostenerstattung bis zu maximal 80 % des Rechnungsbetrages möglich.</w:t>
      </w:r>
    </w:p>
    <w:p w14:paraId="214940C5" w14:textId="5AB6B327" w:rsidR="0086417C" w:rsidRDefault="000D004F">
      <w:pPr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86417C">
        <w:rPr>
          <w:rFonts w:ascii="Arial" w:hAnsi="Arial" w:cs="Arial"/>
        </w:rPr>
        <w:t>egebenenfalls</w:t>
      </w:r>
      <w:r>
        <w:rPr>
          <w:rFonts w:ascii="Arial" w:hAnsi="Arial" w:cs="Arial"/>
        </w:rPr>
        <w:t xml:space="preserve"> reichen Sie den offenen Restbetrag</w:t>
      </w:r>
      <w:r w:rsidR="0086417C">
        <w:rPr>
          <w:rFonts w:ascii="Arial" w:hAnsi="Arial" w:cs="Arial"/>
        </w:rPr>
        <w:t xml:space="preserve"> bei Ihrer privaten Zusatzversicherung ein.</w:t>
      </w:r>
    </w:p>
    <w:p w14:paraId="27B9E688" w14:textId="77777777" w:rsidR="000D004F" w:rsidRPr="000D004F" w:rsidRDefault="000D004F">
      <w:pPr>
        <w:rPr>
          <w:rFonts w:ascii="Arial" w:hAnsi="Arial" w:cs="Arial"/>
          <w:b/>
          <w:bCs/>
        </w:rPr>
      </w:pPr>
      <w:r w:rsidRPr="000D004F">
        <w:rPr>
          <w:rFonts w:ascii="Arial" w:hAnsi="Arial" w:cs="Arial"/>
          <w:b/>
          <w:bCs/>
        </w:rPr>
        <w:t>Wichtiger Hinweis:</w:t>
      </w:r>
    </w:p>
    <w:p w14:paraId="368436D0" w14:textId="1F981066" w:rsidR="000B2B98" w:rsidRDefault="000B2B98">
      <w:pPr>
        <w:rPr>
          <w:rFonts w:ascii="Arial" w:hAnsi="Arial" w:cs="Arial"/>
        </w:rPr>
      </w:pPr>
      <w:r>
        <w:rPr>
          <w:rFonts w:ascii="Arial" w:hAnsi="Arial" w:cs="Arial"/>
        </w:rPr>
        <w:t>Die Krankenkasse übernimmt keine Kosten, wenn Sie im selben Abrechnungszeitraum bereits einen Wahlarzt oder Kassenarzt des gleichen Fachgebietes konsultiert haben.</w:t>
      </w:r>
    </w:p>
    <w:p w14:paraId="09379D09" w14:textId="77777777" w:rsidR="000B2B98" w:rsidRDefault="000B2B98">
      <w:pPr>
        <w:rPr>
          <w:rFonts w:ascii="Arial" w:hAnsi="Arial" w:cs="Arial"/>
        </w:rPr>
      </w:pPr>
    </w:p>
    <w:p w14:paraId="35902315" w14:textId="77777777" w:rsidR="000B2B98" w:rsidRPr="000B2B98" w:rsidRDefault="000B2B98">
      <w:pPr>
        <w:rPr>
          <w:rFonts w:ascii="Arial" w:hAnsi="Arial" w:cs="Arial"/>
          <w:b/>
        </w:rPr>
      </w:pPr>
      <w:r w:rsidRPr="000B2B98">
        <w:rPr>
          <w:rFonts w:ascii="Arial" w:hAnsi="Arial" w:cs="Arial"/>
          <w:b/>
        </w:rPr>
        <w:t>Warum sollten Sie sich von einem Wahlarzt behandeln lassen?</w:t>
      </w:r>
    </w:p>
    <w:p w14:paraId="759EBB09" w14:textId="77777777" w:rsidR="000B2B98" w:rsidRDefault="000B2B98">
      <w:pPr>
        <w:rPr>
          <w:rFonts w:ascii="Arial" w:hAnsi="Arial" w:cs="Arial"/>
        </w:rPr>
      </w:pPr>
      <w:r>
        <w:rPr>
          <w:rFonts w:ascii="Arial" w:hAnsi="Arial" w:cs="Arial"/>
        </w:rPr>
        <w:t>Wir nehmen uns genügend Zeit für unsere Patientinnen und Patienten.</w:t>
      </w:r>
    </w:p>
    <w:p w14:paraId="6EEE882E" w14:textId="77777777" w:rsidR="000B2B98" w:rsidRDefault="000B2B98">
      <w:pPr>
        <w:rPr>
          <w:rFonts w:ascii="Arial" w:hAnsi="Arial" w:cs="Arial"/>
        </w:rPr>
      </w:pPr>
      <w:r>
        <w:rPr>
          <w:rFonts w:ascii="Arial" w:hAnsi="Arial" w:cs="Arial"/>
        </w:rPr>
        <w:t>Wir bemühen uns, dass es zu keinen Wartezeiten kommt.</w:t>
      </w:r>
    </w:p>
    <w:p w14:paraId="4FEB4A11" w14:textId="77777777" w:rsidR="000B2B98" w:rsidRDefault="000B2B98">
      <w:pPr>
        <w:rPr>
          <w:rFonts w:ascii="Arial" w:hAnsi="Arial" w:cs="Arial"/>
        </w:rPr>
      </w:pPr>
      <w:r>
        <w:rPr>
          <w:rFonts w:ascii="Arial" w:hAnsi="Arial" w:cs="Arial"/>
        </w:rPr>
        <w:t>Wir bieten Ihnen zusätzliche Leistungen, die im Leistungsspektrum der sozialen Krankenversicherung nicht vorgesehen sind.</w:t>
      </w:r>
    </w:p>
    <w:p w14:paraId="108543AC" w14:textId="77777777" w:rsidR="0086417C" w:rsidRDefault="0086417C">
      <w:pPr>
        <w:rPr>
          <w:rFonts w:ascii="Arial" w:hAnsi="Arial" w:cs="Arial"/>
        </w:rPr>
      </w:pPr>
    </w:p>
    <w:p w14:paraId="6381DAA0" w14:textId="77777777" w:rsidR="0086417C" w:rsidRPr="0086417C" w:rsidRDefault="0086417C">
      <w:pPr>
        <w:rPr>
          <w:rFonts w:ascii="Arial" w:hAnsi="Arial" w:cs="Arial"/>
        </w:rPr>
      </w:pPr>
    </w:p>
    <w:sectPr w:rsidR="0086417C" w:rsidRPr="008641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7C"/>
    <w:rsid w:val="000B2B98"/>
    <w:rsid w:val="000D004F"/>
    <w:rsid w:val="007550B7"/>
    <w:rsid w:val="0086417C"/>
    <w:rsid w:val="00A66C35"/>
    <w:rsid w:val="00B16537"/>
    <w:rsid w:val="00C650EE"/>
    <w:rsid w:val="00C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97EC"/>
  <w15:docId w15:val="{DA19DBA9-CC6F-4D8E-8C64-CB2D7A5A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drthomasstecher@gmail.com</cp:lastModifiedBy>
  <cp:revision>2</cp:revision>
  <cp:lastPrinted>2023-05-13T16:02:00Z</cp:lastPrinted>
  <dcterms:created xsi:type="dcterms:W3CDTF">2023-05-15T06:12:00Z</dcterms:created>
  <dcterms:modified xsi:type="dcterms:W3CDTF">2023-05-15T06:12:00Z</dcterms:modified>
</cp:coreProperties>
</file>